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3979" w:rsidRDefault="004252BE">
      <w:pPr>
        <w:pStyle w:val="Standard"/>
        <w:spacing w:before="20" w:after="0" w:line="276" w:lineRule="auto"/>
        <w:jc w:val="center"/>
        <w:rPr>
          <w:rFonts w:ascii="Arial Narrow" w:hAnsi="Arial Narrow"/>
          <w:b/>
          <w:color w:val="00000A"/>
          <w:sz w:val="22"/>
        </w:rPr>
      </w:pPr>
      <w:bookmarkStart w:id="0" w:name="_GoBack"/>
      <w:bookmarkEnd w:id="0"/>
      <w:r>
        <w:rPr>
          <w:rFonts w:ascii="Arial Narrow" w:hAnsi="Arial Narrow"/>
          <w:b/>
          <w:color w:val="00000A"/>
          <w:sz w:val="22"/>
        </w:rPr>
        <w:t>INFORMACJA O PRZETWARZANIU DANYCH OSOBOWYCH</w:t>
      </w:r>
    </w:p>
    <w:p w:rsidR="005D3979" w:rsidRDefault="004252BE">
      <w:pPr>
        <w:pStyle w:val="Standard"/>
        <w:spacing w:before="20" w:after="0" w:line="276" w:lineRule="auto"/>
        <w:jc w:val="center"/>
        <w:rPr>
          <w:rFonts w:ascii="Arial Narrow" w:hAnsi="Arial Narrow"/>
          <w:b/>
          <w:color w:val="00000A"/>
          <w:sz w:val="22"/>
        </w:rPr>
      </w:pPr>
      <w:r>
        <w:rPr>
          <w:rFonts w:ascii="Arial Narrow" w:hAnsi="Arial Narrow"/>
          <w:b/>
          <w:color w:val="00000A"/>
          <w:sz w:val="22"/>
        </w:rPr>
        <w:t>dla kontrahentów</w:t>
      </w:r>
    </w:p>
    <w:p w:rsidR="005D3979" w:rsidRDefault="005D3979">
      <w:pPr>
        <w:pStyle w:val="Standard"/>
        <w:spacing w:before="20" w:after="0" w:line="276" w:lineRule="auto"/>
        <w:jc w:val="center"/>
        <w:rPr>
          <w:rFonts w:ascii="Arial Narrow" w:hAnsi="Arial Narrow"/>
          <w:b/>
          <w:color w:val="00000A"/>
          <w:sz w:val="22"/>
        </w:rPr>
      </w:pPr>
    </w:p>
    <w:p w:rsidR="005D3979" w:rsidRDefault="004252BE">
      <w:pPr>
        <w:pStyle w:val="Standard"/>
        <w:spacing w:before="20" w:after="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 xml:space="preserve">Działając na podstawie art. 13 ust. 1 i 2 Rozporządzenia Parlamentu Europejskiego i Rady (UE) 2016/679 z 27.04.2016 r. w </w:t>
      </w:r>
      <w:r>
        <w:rPr>
          <w:rFonts w:ascii="Arial Narrow" w:hAnsi="Arial Narrow"/>
          <w:color w:val="00000A"/>
          <w:sz w:val="22"/>
        </w:rPr>
        <w:t>sprawie ochrony osób fizycznych w związku z przetwarzaniem danych osobowych i w sprawie swobodnego przepływu takich danych zwanego dalej: RODO, niniejszym informuję, że:</w:t>
      </w:r>
    </w:p>
    <w:p w:rsidR="005D3979" w:rsidRDefault="005D3979">
      <w:pPr>
        <w:pStyle w:val="Standard"/>
        <w:spacing w:before="20" w:after="0" w:line="276" w:lineRule="auto"/>
        <w:rPr>
          <w:rFonts w:ascii="Arial Narrow" w:hAnsi="Arial Narrow" w:cs="Arial"/>
          <w:color w:val="00000A"/>
          <w:sz w:val="22"/>
        </w:rPr>
      </w:pPr>
    </w:p>
    <w:p w:rsidR="005D3979" w:rsidRDefault="004252BE">
      <w:pPr>
        <w:pStyle w:val="Akapitzlist"/>
        <w:numPr>
          <w:ilvl w:val="0"/>
          <w:numId w:val="3"/>
        </w:numPr>
        <w:spacing w:before="20" w:line="276" w:lineRule="auto"/>
        <w:ind w:left="426" w:hanging="426"/>
      </w:pPr>
      <w:r>
        <w:rPr>
          <w:rFonts w:ascii="Arial Narrow" w:hAnsi="Arial Narrow"/>
          <w:color w:val="00000A"/>
          <w:sz w:val="22"/>
        </w:rPr>
        <w:t xml:space="preserve">Administratorem Pani/Pana danych osobowych jest </w:t>
      </w:r>
      <w:r>
        <w:rPr>
          <w:rFonts w:ascii="Arial Narrow" w:hAnsi="Arial Narrow" w:cs="Arial"/>
          <w:b/>
          <w:color w:val="00000A"/>
          <w:sz w:val="22"/>
        </w:rPr>
        <w:t>Przedsiębiorstwo Handlowo-Usługowe Ge</w:t>
      </w:r>
      <w:r>
        <w:rPr>
          <w:rFonts w:ascii="Arial Narrow" w:hAnsi="Arial Narrow" w:cs="Arial"/>
          <w:b/>
          <w:color w:val="00000A"/>
          <w:sz w:val="22"/>
        </w:rPr>
        <w:t xml:space="preserve">ofizyka Trans-Gaz Sp. z o.o. </w:t>
      </w:r>
      <w:r>
        <w:rPr>
          <w:rFonts w:ascii="Arial Narrow" w:hAnsi="Arial Narrow" w:cs="Arial"/>
          <w:color w:val="00000A"/>
          <w:sz w:val="22"/>
        </w:rPr>
        <w:t xml:space="preserve">z siedzibą w Toruniu 87 – 100 Toruń, ul. Chrobrego 50, wpisana do Rejestru Przedsiębiorców Krajowego Rejestru Sądowego prowadzonego przez Sąd Rejonowy w Toruniu, VII Wydział Gospodarczy Krajowego Rejestru Sądowego pod numerem </w:t>
      </w:r>
      <w:r>
        <w:rPr>
          <w:rFonts w:ascii="Arial Narrow" w:hAnsi="Arial Narrow" w:cs="Arial"/>
          <w:color w:val="00000A"/>
          <w:sz w:val="22"/>
          <w:lang w:eastAsia="pl-PL"/>
        </w:rPr>
        <w:t>0</w:t>
      </w:r>
      <w:r>
        <w:rPr>
          <w:rFonts w:ascii="Arial Narrow" w:hAnsi="Arial Narrow" w:cs="Arial"/>
          <w:color w:val="00000A"/>
          <w:sz w:val="22"/>
          <w:lang w:eastAsia="pl-PL"/>
        </w:rPr>
        <w:t>000121850</w:t>
      </w:r>
      <w:r>
        <w:rPr>
          <w:rFonts w:ascii="Arial Narrow" w:hAnsi="Arial Narrow" w:cs="Arial"/>
          <w:color w:val="00000A"/>
          <w:sz w:val="22"/>
        </w:rPr>
        <w:t xml:space="preserve">, posiadająca NIP  </w:t>
      </w:r>
      <w:r>
        <w:rPr>
          <w:rFonts w:ascii="Arial Narrow" w:hAnsi="Arial Narrow" w:cs="Arial"/>
          <w:color w:val="00000A"/>
          <w:sz w:val="22"/>
          <w:lang w:eastAsia="pl-PL"/>
        </w:rPr>
        <w:t>8792193621</w:t>
      </w:r>
      <w:r>
        <w:rPr>
          <w:rFonts w:ascii="Arial Narrow" w:hAnsi="Arial Narrow" w:cs="Arial"/>
          <w:color w:val="00000A"/>
          <w:sz w:val="22"/>
        </w:rPr>
        <w:t>,  REGON 871230659, o kapitale zakładowym w wysokości 52.000,00 zł.</w:t>
      </w:r>
    </w:p>
    <w:p w:rsidR="005D3979" w:rsidRDefault="004252BE">
      <w:pPr>
        <w:pStyle w:val="Akapitzlist"/>
        <w:numPr>
          <w:ilvl w:val="0"/>
          <w:numId w:val="2"/>
        </w:numPr>
        <w:spacing w:line="240" w:lineRule="auto"/>
        <w:ind w:left="426" w:hanging="426"/>
      </w:pPr>
      <w:r>
        <w:rPr>
          <w:rFonts w:ascii="Arial Narrow" w:hAnsi="Arial Narrow"/>
          <w:color w:val="00000A"/>
          <w:sz w:val="22"/>
        </w:rPr>
        <w:t>Dane kontaktowe administratora danych osobowych:</w:t>
      </w:r>
      <w:r>
        <w:t xml:space="preserve"> </w:t>
      </w:r>
      <w:r>
        <w:rPr>
          <w:color w:val="auto"/>
        </w:rPr>
        <w:t xml:space="preserve">telefon (+48 56) 65 93 137; e-mail: </w:t>
      </w:r>
      <w:hyperlink r:id="rId7" w:history="1">
        <w:r>
          <w:rPr>
            <w:rStyle w:val="Hipercze"/>
          </w:rPr>
          <w:t>transgaz@geofizyka.</w:t>
        </w:r>
        <w:r>
          <w:rPr>
            <w:rStyle w:val="Hipercze"/>
          </w:rPr>
          <w:t>pl</w:t>
        </w:r>
      </w:hyperlink>
      <w:r>
        <w:rPr>
          <w:color w:val="auto"/>
        </w:rPr>
        <w:t xml:space="preserve">; adres korespondencyjny: </w:t>
      </w:r>
      <w:r>
        <w:rPr>
          <w:b/>
          <w:color w:val="auto"/>
        </w:rPr>
        <w:t xml:space="preserve">Przedsiębiorstwo Handlowo-Usługowe Geofizyka Trans-Gaz Sp. z o.o. </w:t>
      </w:r>
      <w:r>
        <w:rPr>
          <w:color w:val="auto"/>
        </w:rPr>
        <w:t>z siedzibą w Toruniu 87 – 100 Toruń, ul. Chrobrego 50.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40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Pani/Pana dane osobowe przetwarzane są w celach:</w:t>
      </w:r>
    </w:p>
    <w:p w:rsidR="005D3979" w:rsidRDefault="004252BE">
      <w:pPr>
        <w:pStyle w:val="Akapitzlist"/>
        <w:numPr>
          <w:ilvl w:val="0"/>
          <w:numId w:val="4"/>
        </w:numPr>
        <w:spacing w:before="2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 xml:space="preserve">zawarcia i wykonania umowy/umów z naszą spółką – ponieważ </w:t>
      </w:r>
      <w:r>
        <w:rPr>
          <w:rFonts w:ascii="Arial Narrow" w:hAnsi="Arial Narrow"/>
          <w:color w:val="00000A"/>
          <w:sz w:val="22"/>
        </w:rPr>
        <w:t xml:space="preserve">przetwarzanie jest niezbędna do ich realizacji (art. 6 ust. 1 lit. b RODO); </w:t>
      </w:r>
    </w:p>
    <w:p w:rsidR="005D3979" w:rsidRDefault="004252BE">
      <w:pPr>
        <w:pStyle w:val="Akapitzlist"/>
        <w:numPr>
          <w:ilvl w:val="0"/>
          <w:numId w:val="4"/>
        </w:numPr>
        <w:spacing w:before="2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obsługi, dochodzenia i obrony w razie zaistnienia wzajemnych roszczeń, ponieważ przetwarzanie jest niezbędne do realizacji naszego prawnie uzasadnionego interesu (art. 6 ust. 1 li</w:t>
      </w:r>
      <w:r>
        <w:rPr>
          <w:rFonts w:ascii="Arial Narrow" w:hAnsi="Arial Narrow"/>
          <w:color w:val="00000A"/>
          <w:sz w:val="22"/>
        </w:rPr>
        <w:t>t. f RODO);</w:t>
      </w:r>
    </w:p>
    <w:p w:rsidR="005D3979" w:rsidRDefault="004252BE">
      <w:pPr>
        <w:pStyle w:val="Akapitzlist"/>
        <w:numPr>
          <w:ilvl w:val="0"/>
          <w:numId w:val="4"/>
        </w:numPr>
        <w:spacing w:before="2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spełnienia ciążących na naszej spółce obowiązków wynikających z przepisów prawa (np. wobec urzędów skarbowych), ponieważ przetwarzanie jest niezbędne do wywiązania się z obowiązków prawnych, którym podlegamy (art. 6 ust. 1 lit. c RODO).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Odbiorcami Pani/Pana danych osobowych, poza Administratorem, mogą być:</w:t>
      </w:r>
    </w:p>
    <w:p w:rsidR="005D3979" w:rsidRDefault="004252BE">
      <w:pPr>
        <w:pStyle w:val="Akapitzlist"/>
        <w:numPr>
          <w:ilvl w:val="0"/>
          <w:numId w:val="5"/>
        </w:numPr>
        <w:spacing w:before="2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 xml:space="preserve">podmioty, które z nami współpracują, np.: podmioty świadczące usługi transportowe, doręczania korespondencji i przesyłek, informatyczne, płatnicze, księgowe, finansowe, audytorskie, </w:t>
      </w:r>
      <w:r>
        <w:rPr>
          <w:rFonts w:ascii="Arial Narrow" w:hAnsi="Arial Narrow"/>
          <w:color w:val="00000A"/>
          <w:sz w:val="22"/>
        </w:rPr>
        <w:t>kontrolne, prawne, windykacyjne;</w:t>
      </w:r>
    </w:p>
    <w:p w:rsidR="005D3979" w:rsidRDefault="004252BE">
      <w:pPr>
        <w:pStyle w:val="Akapitzlist"/>
        <w:numPr>
          <w:ilvl w:val="0"/>
          <w:numId w:val="5"/>
        </w:numPr>
        <w:spacing w:before="20" w:line="276" w:lineRule="auto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 xml:space="preserve">jednostki upoważnione na podstawie obowiązujących przepisów prawa – np. organy państwowe, sądy. 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Pani/Pana dane osobowe będą przechowywane przez okres niezbędny do prawidłowego realizowania celu ich przetwarzania, jak równi</w:t>
      </w:r>
      <w:r>
        <w:rPr>
          <w:rFonts w:ascii="Arial Narrow" w:hAnsi="Arial Narrow"/>
          <w:color w:val="00000A"/>
          <w:sz w:val="22"/>
        </w:rPr>
        <w:t xml:space="preserve">eż przez okres wymagany przepisami prawa dla archiwizacji danych oraz do momentu przedawnienia wszelkich roszczeń Administratora. 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Przysługuje Pani/Panu prawo dostępu do treści swoich danych osobowych, ich sprostowania, usunięcia, ograniczenia przetwarzani</w:t>
      </w:r>
      <w:r>
        <w:rPr>
          <w:rFonts w:ascii="Arial Narrow" w:hAnsi="Arial Narrow"/>
          <w:color w:val="00000A"/>
          <w:sz w:val="22"/>
        </w:rPr>
        <w:t>a oraz przenoszenia danych osobowych, a także prawo wniesienia sprzeciwu wobec ich przetwarzania.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Przysługuje Pani/Panu prawo wniesienia skargi do Prezesa Urzędu Ochrony Danych Osobowych, w przypadku uznania, że przetwarzanie Pani/Pana danych osobowych nar</w:t>
      </w:r>
      <w:r>
        <w:rPr>
          <w:rFonts w:ascii="Arial Narrow" w:hAnsi="Arial Narrow"/>
          <w:color w:val="00000A"/>
          <w:sz w:val="22"/>
        </w:rPr>
        <w:t>usza postanowienia RODO.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 xml:space="preserve">Podanie przez Panią/Pana danych osobowych jest dobrowolne, ale niezbędne do prawidłowej realizacji wskazanego powyżej celu przetwarzania, w szczególności zawarcia i wykonania umowy. </w:t>
      </w:r>
    </w:p>
    <w:p w:rsidR="005D3979" w:rsidRDefault="004252BE">
      <w:pPr>
        <w:pStyle w:val="Akapitzlist"/>
        <w:numPr>
          <w:ilvl w:val="0"/>
          <w:numId w:val="2"/>
        </w:numPr>
        <w:spacing w:before="20" w:line="276" w:lineRule="auto"/>
        <w:ind w:left="426" w:hanging="426"/>
        <w:rPr>
          <w:rFonts w:ascii="Arial Narrow" w:hAnsi="Arial Narrow"/>
          <w:color w:val="00000A"/>
          <w:sz w:val="22"/>
        </w:rPr>
      </w:pPr>
      <w:r>
        <w:rPr>
          <w:rFonts w:ascii="Arial Narrow" w:hAnsi="Arial Narrow"/>
          <w:color w:val="00000A"/>
          <w:sz w:val="22"/>
        </w:rPr>
        <w:t>Pani/Pana dane osobowe będą przetwarzane w sposó</w:t>
      </w:r>
      <w:r>
        <w:rPr>
          <w:rFonts w:ascii="Arial Narrow" w:hAnsi="Arial Narrow"/>
          <w:color w:val="00000A"/>
          <w:sz w:val="22"/>
        </w:rPr>
        <w:t>b zautomatyzowany, jak i w sposób inny niż zautomatyzowany.</w:t>
      </w:r>
    </w:p>
    <w:p w:rsidR="005D3979" w:rsidRDefault="005D3979">
      <w:pPr>
        <w:pStyle w:val="Standard"/>
        <w:tabs>
          <w:tab w:val="right" w:pos="5103"/>
          <w:tab w:val="left" w:pos="5670"/>
        </w:tabs>
        <w:spacing w:before="20" w:after="0" w:line="276" w:lineRule="auto"/>
      </w:pPr>
    </w:p>
    <w:sectPr w:rsidR="005D3979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2BE" w:rsidRDefault="004252BE">
      <w:r>
        <w:separator/>
      </w:r>
    </w:p>
  </w:endnote>
  <w:endnote w:type="continuationSeparator" w:id="0">
    <w:p w:rsidR="004252BE" w:rsidRDefault="00425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2BE" w:rsidRDefault="004252BE">
      <w:r>
        <w:rPr>
          <w:color w:val="000000"/>
        </w:rPr>
        <w:separator/>
      </w:r>
    </w:p>
  </w:footnote>
  <w:footnote w:type="continuationSeparator" w:id="0">
    <w:p w:rsidR="004252BE" w:rsidRDefault="00425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4125F8"/>
    <w:multiLevelType w:val="multilevel"/>
    <w:tmpl w:val="83F26FE8"/>
    <w:styleLink w:val="WWNum2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211C6EDF"/>
    <w:multiLevelType w:val="multilevel"/>
    <w:tmpl w:val="6EF674FA"/>
    <w:styleLink w:val="WWNum1"/>
    <w:lvl w:ilvl="0">
      <w:start w:val="1"/>
      <w:numFmt w:val="decimal"/>
      <w:lvlText w:val="%1."/>
      <w:lvlJc w:val="left"/>
      <w:rPr>
        <w:rFonts w:eastAsia="Arial" w:cs="Times New Roman"/>
        <w:color w:val="706F6F"/>
        <w:sz w:val="20"/>
      </w:rPr>
    </w:lvl>
    <w:lvl w:ilvl="1">
      <w:start w:val="1"/>
      <w:numFmt w:val="lowerLetter"/>
      <w:lvlText w:val="(%2)"/>
      <w:lvlJc w:val="left"/>
      <w:rPr>
        <w:color w:val="706F6F"/>
        <w:sz w:val="20"/>
      </w:rPr>
    </w:lvl>
    <w:lvl w:ilvl="2">
      <w:numFmt w:val="bullet"/>
      <w:lvlText w:val=""/>
      <w:lvlJc w:val="left"/>
      <w:rPr>
        <w:color w:val="706F6F"/>
        <w:sz w:val="20"/>
      </w:rPr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215856B0"/>
    <w:multiLevelType w:val="multilevel"/>
    <w:tmpl w:val="A8369B2C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335F08BF"/>
    <w:multiLevelType w:val="multilevel"/>
    <w:tmpl w:val="6BF4F8F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5D3979"/>
    <w:rsid w:val="004252BE"/>
    <w:rsid w:val="005D3979"/>
    <w:rsid w:val="009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39E72A-D22A-4A47-AF49-3FB8A9DC2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kern w:val="3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20" w:line="360" w:lineRule="auto"/>
      <w:jc w:val="both"/>
    </w:pPr>
    <w:rPr>
      <w:rFonts w:ascii="Arial" w:eastAsia="Arial" w:hAnsi="Arial"/>
      <w:color w:val="706F6F"/>
      <w:szCs w:val="22"/>
      <w:lang w:eastAsia="en-US"/>
    </w:rPr>
  </w:style>
  <w:style w:type="paragraph" w:customStyle="1" w:styleId="Heading">
    <w:name w:val="Heading"/>
    <w:basedOn w:val="Standard"/>
    <w:next w:val="Textbody"/>
    <w:pPr>
      <w:keepNext/>
      <w:spacing w:before="240"/>
    </w:pPr>
    <w:rPr>
      <w:rFonts w:eastAsia="Microsoft YaHei" w:cs="Mangal"/>
      <w:sz w:val="28"/>
      <w:szCs w:val="28"/>
    </w:rPr>
  </w:style>
  <w:style w:type="paragraph" w:customStyle="1" w:styleId="Textbody">
    <w:name w:val="Text body"/>
    <w:basedOn w:val="Standard"/>
  </w:style>
  <w:style w:type="paragraph" w:styleId="Lista">
    <w:name w:val="List"/>
    <w:basedOn w:val="Textbody"/>
    <w:rPr>
      <w:rFonts w:cs="Mangal"/>
    </w:rPr>
  </w:style>
  <w:style w:type="paragraph" w:styleId="Legenda">
    <w:name w:val="caption"/>
    <w:basedOn w:val="Standard"/>
    <w:pPr>
      <w:suppressLineNumbers/>
      <w:spacing w:before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kapitzlist">
    <w:name w:val="List Paragraph"/>
    <w:basedOn w:val="Standard"/>
    <w:pPr>
      <w:spacing w:after="0"/>
      <w:ind w:left="720"/>
    </w:pPr>
  </w:style>
  <w:style w:type="paragraph" w:styleId="Tekstprzypisudolnego">
    <w:name w:val="footnote text"/>
    <w:basedOn w:val="Standard"/>
    <w:pPr>
      <w:spacing w:after="0" w:line="240" w:lineRule="auto"/>
    </w:pPr>
    <w:rPr>
      <w:sz w:val="16"/>
      <w:szCs w:val="24"/>
    </w:rPr>
  </w:style>
  <w:style w:type="paragraph" w:styleId="Tekstkomentarza">
    <w:name w:val="annotation text"/>
    <w:basedOn w:val="Standard"/>
    <w:rPr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Tekstdymka">
    <w:name w:val="Balloon Text"/>
    <w:basedOn w:val="Standard"/>
    <w:rPr>
      <w:rFonts w:ascii="Tahoma" w:hAnsi="Tahoma" w:cs="Tahoma"/>
      <w:sz w:val="16"/>
      <w:szCs w:val="16"/>
    </w:rPr>
  </w:style>
  <w:style w:type="character" w:customStyle="1" w:styleId="TekstprzypisudolnegoZnak">
    <w:name w:val="Tekst przypisu dolnego Znak"/>
    <w:rPr>
      <w:rFonts w:ascii="Arial" w:eastAsia="Arial" w:hAnsi="Arial"/>
      <w:color w:val="706F6F"/>
      <w:sz w:val="16"/>
      <w:szCs w:val="24"/>
      <w:lang w:bidi="ar-SA"/>
    </w:rPr>
  </w:style>
  <w:style w:type="character" w:styleId="Odwoanieprzypisudolnego">
    <w:name w:val="footnote reference"/>
    <w:rPr>
      <w:position w:val="0"/>
      <w:vertAlign w:val="superscript"/>
    </w:rPr>
  </w:style>
  <w:style w:type="character" w:styleId="Odwoaniedokomentarza">
    <w:name w:val="annotation reference"/>
    <w:rPr>
      <w:sz w:val="16"/>
      <w:szCs w:val="16"/>
    </w:rPr>
  </w:style>
  <w:style w:type="character" w:customStyle="1" w:styleId="ListLabel1">
    <w:name w:val="ListLabel 1"/>
    <w:rPr>
      <w:rFonts w:eastAsia="Arial" w:cs="Times New Roman"/>
      <w:color w:val="706F6F"/>
      <w:sz w:val="20"/>
    </w:rPr>
  </w:style>
  <w:style w:type="character" w:customStyle="1" w:styleId="ListLabel2">
    <w:name w:val="ListLabel 2"/>
    <w:rPr>
      <w:color w:val="706F6F"/>
      <w:sz w:val="20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ipercze">
    <w:name w:val="Hyperlink"/>
    <w:basedOn w:val="Domylnaczcionkaakapitu"/>
    <w:rPr>
      <w:color w:val="0000FF"/>
      <w:u w:val="single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numbering" w:customStyle="1" w:styleId="WWNum2">
    <w:name w:val="WW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transgaz@geofizyka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435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3044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creator>geofizyka</dc:creator>
  <cp:lastModifiedBy>Daniel Suchowiecki</cp:lastModifiedBy>
  <cp:revision>2</cp:revision>
  <dcterms:created xsi:type="dcterms:W3CDTF">2018-09-11T19:12:00Z</dcterms:created>
  <dcterms:modified xsi:type="dcterms:W3CDTF">2018-09-11T19:12:00Z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